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firstLine="0"/>
        <w:jc w:val="center"/>
        <w:rPr>
          <w:b w:val="1"/>
          <w:bCs w:val="1"/>
          <w:smallCaps w:val="1"/>
        </w:rPr>
      </w:pPr>
      <w:r w:rsidDel="00000000" w:rsidR="00000000" w:rsidRPr="00000000">
        <w:rPr>
          <w:b w:val="1"/>
          <w:bCs w:val="1"/>
          <w:rtl w:val="0"/>
        </w:rPr>
        <w:t xml:space="preserve">Presentación del libro de: </w:t>
        <w:br w:type="textWrapping"/>
        <w:t xml:space="preserve">Jhonny Alberto </w:t>
      </w:r>
      <w:r w:rsidDel="00000000" w:rsidR="00000000" w:rsidRPr="00000000">
        <w:rPr>
          <w:b w:val="1"/>
          <w:bCs w:val="1"/>
          <w:smallCaps w:val="1"/>
          <w:rtl w:val="0"/>
        </w:rPr>
        <w:t xml:space="preserve">Zambrano Montoya,</w:t>
      </w:r>
      <w:r w:rsidDel="00000000" w:rsidR="00000000" w:rsidRPr="00000000">
        <w:rPr>
          <w:b w:val="1"/>
          <w:bCs w:val="1"/>
          <w:rtl w:val="0"/>
        </w:rPr>
        <w:t xml:space="preserve"> </w:t>
      </w:r>
      <w:r w:rsidDel="00000000" w:rsidR="00000000" w:rsidRPr="00000000">
        <w:rPr>
          <w:b w:val="1"/>
          <w:bCs w:val="1"/>
          <w:i w:val="1"/>
          <w:iCs w:val="1"/>
          <w:rtl w:val="0"/>
        </w:rPr>
        <w:t xml:space="preserve">La doctrina social de la Iglesia encarnada en Venezuela, Fe creída, Fe vivida, III,</w:t>
      </w:r>
      <w:r w:rsidDel="00000000" w:rsidR="00000000" w:rsidRPr="00000000">
        <w:rPr>
          <w:b w:val="1"/>
          <w:bCs w:val="1"/>
          <w:rtl w:val="0"/>
        </w:rPr>
        <w:t xml:space="preserve"> Fondo Editorial San Miguel, San Cristóbal, 2026.</w:t>
      </w:r>
      <w:r w:rsidDel="00000000" w:rsidR="00000000" w:rsidRPr="00000000">
        <w:rPr>
          <w:rtl w:val="0"/>
        </w:rPr>
      </w:r>
    </w:p>
    <w:p w:rsidR="00000000" w:rsidDel="00000000" w:rsidP="00000000" w:rsidRDefault="00000000" w:rsidRPr="00000000" w14:paraId="00000002">
      <w:pPr>
        <w:ind w:firstLine="0"/>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Excelentísimo Monseñor Lisandro Alirio Rivas Durán, Obispo de esta Diócesis de San Cristóbal; Mons. Juan Alberto Ayala Ramírez, querido hermano y autor, Dr. Pbro. Jhonny Alberto Zambrano Montoya; hermanos sacerdotes, autoridades presentes, fieles y amigos todos.</w:t>
      </w:r>
    </w:p>
    <w:p w:rsidR="00000000" w:rsidDel="00000000" w:rsidP="00000000" w:rsidRDefault="00000000" w:rsidRPr="00000000" w14:paraId="00000004">
      <w:pPr>
        <w:rPr>
          <w:i w:val="1"/>
          <w:iCs w:val="1"/>
        </w:rPr>
      </w:pPr>
      <w:r w:rsidDel="00000000" w:rsidR="00000000" w:rsidRPr="00000000">
        <w:rPr>
          <w:i w:val="1"/>
          <w:iCs w:val="1"/>
          <w:rtl w:val="0"/>
        </w:rPr>
        <w:t xml:space="preserve">Introducción: La Fe que se hace Historia</w:t>
      </w:r>
    </w:p>
    <w:p w:rsidR="00000000" w:rsidDel="00000000" w:rsidP="00000000" w:rsidRDefault="00000000" w:rsidRPr="00000000" w14:paraId="00000005">
      <w:pPr>
        <w:rPr/>
      </w:pPr>
      <w:r w:rsidDel="00000000" w:rsidR="00000000" w:rsidRPr="00000000">
        <w:rPr>
          <w:rtl w:val="0"/>
        </w:rPr>
        <w:t xml:space="preserve">Me honra este momento intervenir para presentar la obra, que hoy nos reúne, y bueno, no se si es providencial o intencional, que tanto el autor y su obra sea presentada por quienes hemos hechos algunos estudios en Derecho canónico, claro está que presentar al autor llevó la necesidad que sea un Doctor en Derecho canónico en hacerlo. Pero de algo si estoy convencido, y es efectivamente que presentar una obra de esta magnitud es, ante todo, un acto de justicia con nuestra memoria histórica. Idea que si tenemos clara es que si en el Derecho Canónico buscamos la </w:t>
      </w:r>
      <w:r w:rsidDel="00000000" w:rsidR="00000000" w:rsidRPr="00000000">
        <w:rPr>
          <w:i w:val="1"/>
          <w:iCs w:val="1"/>
          <w:rtl w:val="0"/>
        </w:rPr>
        <w:t xml:space="preserve">salus animarum</w:t>
      </w:r>
      <w:r w:rsidDel="00000000" w:rsidR="00000000" w:rsidRPr="00000000">
        <w:rPr>
          <w:rtl w:val="0"/>
        </w:rPr>
        <w:t xml:space="preserve"> es decir la salvación de las almas, el Dr. Zambrano Montoya demuestra que esa salvación pasa por la justicia social en la tierra, por el Evangelio encarnado, creído y vivido. </w:t>
      </w:r>
    </w:p>
    <w:p w:rsidR="00000000" w:rsidDel="00000000" w:rsidP="00000000" w:rsidRDefault="00000000" w:rsidRPr="00000000" w14:paraId="00000006">
      <w:pPr>
        <w:rPr/>
      </w:pPr>
      <w:r w:rsidDel="00000000" w:rsidR="00000000" w:rsidRPr="00000000">
        <w:rPr>
          <w:rtl w:val="0"/>
        </w:rPr>
        <w:t xml:space="preserve">El Pbro. Jhonny Alberto nos entrega hoy el tercer volumen de su trilogía: «La Doctrina Social de la Iglesia encarnada en Venezuela». Como bien señala el título, no estamos ante una «Fe de sacristía» sino ante una Fe encarnada. El autor, con el rigor que le confiere su doctorado en la Universidad Lateranense, nos propone un viaje de 121 años (1904-2025) por las venas de Venezuela, leídas desde el corazón del Magisterio Social. </w:t>
      </w:r>
    </w:p>
    <w:p w:rsidR="00000000" w:rsidDel="00000000" w:rsidP="00000000" w:rsidRDefault="00000000" w:rsidRPr="00000000" w14:paraId="00000007">
      <w:pPr>
        <w:rPr/>
      </w:pPr>
      <w:r w:rsidDel="00000000" w:rsidR="00000000" w:rsidRPr="00000000">
        <w:rPr>
          <w:rtl w:val="0"/>
        </w:rPr>
        <w:t xml:space="preserve">Leer esta obra es hacer un recorrido en tres tiempos, es así como darse un paseo por la Venezuela de antier, es degustar el sabor venezolano de lo que hemos recorrido como pueblo y como fieles cristianos. Al recorrer el contenido de esta obra que hoy nos convoca, descubrimos que el Dr. Zambrano Montoya ha sistematizado nuestra historia en etapas cruciales que todo venezolano, y especialmente todo cristiano, debe conocer.</w:t>
      </w:r>
    </w:p>
    <w:p w:rsidR="00000000" w:rsidDel="00000000" w:rsidP="00000000" w:rsidRDefault="00000000" w:rsidRPr="00000000" w14:paraId="00000008">
      <w:pPr>
        <w:rPr/>
      </w:pPr>
      <w:r w:rsidDel="00000000" w:rsidR="00000000" w:rsidRPr="00000000">
        <w:rPr>
          <w:rtl w:val="0"/>
        </w:rPr>
        <w:t xml:space="preserve">La Génesis y la Voz Profética en esta obra nos recuerda que la preocupación social de nuestra Iglesia no es nueva, incluso respondiendo a los desafíos de cada época, y por ello desde la realización en Caracas de la primera conferencia de Obispos venezolanos desde el 20 de mayo hasta el 31 de Julio de 1904, evento que suponía la autorización del Congreso y la presencia de un representante del Ejecutivo, según lo indicaba la ley del Patronato, pero los prelados utilizando la figura jurídica de Conferencia canónica, para evitar la intervención del estado en sus reuniones, hasta el evento de la mítica Carta Pastoral de Mons. Arias Blanco en 1957, la Iglesia ha sido el centinela de la dignidad humana frente a las dictaduras del siglo XX.</w:t>
      </w:r>
    </w:p>
    <w:p w:rsidR="00000000" w:rsidDel="00000000" w:rsidP="00000000" w:rsidRDefault="00000000" w:rsidRPr="00000000" w14:paraId="00000009">
      <w:pPr>
        <w:rPr/>
      </w:pPr>
      <w:r w:rsidDel="00000000" w:rsidR="00000000" w:rsidRPr="00000000">
        <w:rPr>
          <w:rtl w:val="0"/>
        </w:rPr>
        <w:t xml:space="preserve">Es asombroso la cantidad de datos concretos a nivel histórico con datos precisos en la vida social y eclesial a la que nos encontramos, pero desde un punto de vista académico y metodológico, llama poderosamente la atención la consulta directa con fuentes documentales que son a veces difíciles de encontrar. Imaginar que a veces, por falta de esta metodología lo que cuesta encontrar algún acto particular, como algún escrito de un Obispo, alguna homilía o un texto de Magisterio ordinario a nivel local, aquí en esta obra, tenemos datos de la vida eclesial que entretejen más de un siglo. Y que, para un fiel de la Iglesia, entrar en contacto con estas fuentes le harán mucho bien. En esta obra vamos a encontrar las referencias bibliográficas documentadas de todas las Exhortaciones de los Obispos venezolanos que van desde 1904 hasta el 2025, para un total de “124 Exhortaciones Pastorales, donde han expresado su voz haciendo un análisis de la situación sociopolítica desde una mirada eclesial, ofreciendo un discernimiento desde las fuentes de la Revelación y proponiendo líneas de acción que ayuden a ser coherentes y claros frente a los peligros que, en tiempos pasados y en los últimos años, han agravado la situación de los venezolanos”. (p. 154). </w:t>
      </w:r>
    </w:p>
    <w:p w:rsidR="00000000" w:rsidDel="00000000" w:rsidP="00000000" w:rsidRDefault="00000000" w:rsidRPr="00000000" w14:paraId="0000000A">
      <w:pPr>
        <w:rPr/>
      </w:pPr>
      <w:r w:rsidDel="00000000" w:rsidR="00000000" w:rsidRPr="00000000">
        <w:rPr>
          <w:rtl w:val="0"/>
        </w:rPr>
        <w:t xml:space="preserve">El segundo capítulo es una joya para entender cómo el Concilio Vaticano II y la Conferencia Latinoamericana de Medellín aterrizaron en nuestras tierras, buscando consolidar una democracia que no fuera solo electoral, sino integral. Y más aún, se advierte del peligro cuando desde otro punto de vista, se quiere hacer Doctrina política manchando así la vida del Evangelio, por ello, la enseñanza de la Iglesia resultó voz profética en la que: “Es una tentación, tomar una ideología política como condición previa para ejercer la misión de la Iglesia. Peor aún, identificar o someter el mensaje de Jesús con una ideología, haciendo relectura del Evangelio ya partir de ella. Es necesario leer lo político a partir del Evangelio y no viceversa. Frente a los atropellos contra la justicia y la libertad institucionalizada de regímenes, es necesaria la evangelización” (p. 92)</w:t>
      </w:r>
    </w:p>
    <w:p w:rsidR="00000000" w:rsidDel="00000000" w:rsidP="00000000" w:rsidRDefault="00000000" w:rsidRPr="00000000" w14:paraId="0000000B">
      <w:pPr>
        <w:rPr/>
      </w:pPr>
      <w:r w:rsidDel="00000000" w:rsidR="00000000" w:rsidRPr="00000000">
        <w:rPr>
          <w:rtl w:val="0"/>
        </w:rPr>
        <w:t xml:space="preserve">Quizá, el aporte más valiente de esta obra reside en los capítulos III y IV. El autor Jhonny Alberto no teme analizar las causas del colapso del sistema bipartidista, ni se guarda palabras para describir lo que denomina una “democracia en dificultad” (1999-2025). Con una base documental impecable de la Conferencia Episcopal Venezolana como lo he dicho anteriormente, el texto denuncia la ruptura entre lo formal y lo sustantivo, señalando la tiranía de la mayoría y la urgencia de recuperar la virtud en el liderazgo.</w:t>
      </w:r>
    </w:p>
    <w:p w:rsidR="00000000" w:rsidDel="00000000" w:rsidP="00000000" w:rsidRDefault="00000000" w:rsidRPr="00000000" w14:paraId="0000000C">
      <w:pPr>
        <w:rPr/>
      </w:pPr>
      <w:r w:rsidDel="00000000" w:rsidR="00000000" w:rsidRPr="00000000">
        <w:rPr>
          <w:rtl w:val="0"/>
        </w:rPr>
        <w:t xml:space="preserve">Conozco al autor no solo como el brillante académico que es, sino como un pastor preocupado por el “ser” de la democracia. Doy gracias a Dios por haber compartido varios momentos en Roma, en los cuales manifestaba sus sueños por su estudio en licenciatura en Doctrina Social de la Iglesia pero que inmediatamente dio fruto su doctorado. Sueños que, en tan poco tiempo, hoy a pocos años en esta historia nos encontramos en esta presentación que es donde la Esperanza en cuanto a virtud teologal es tan realista que supera cualquier sueño que humanamente nos podamos proponer. En su presentación de la obra, él mismo nos advierte que no busca hacer una apología, sino ofrecer un “contexto interrogante”. Jhonny Alberto, nos regala una “gramática de vida” para reconstruir el tejido social. Su tesis es clara: Venezuela necesita una “Nueva Humanidad” donde la política sea, como frecuentemente están recordando los Pontífices, “la forma más alta de la caridad”.</w:t>
      </w:r>
    </w:p>
    <w:p w:rsidR="00000000" w:rsidDel="00000000" w:rsidP="00000000" w:rsidRDefault="00000000" w:rsidRPr="00000000" w14:paraId="0000000D">
      <w:pPr>
        <w:rPr/>
      </w:pPr>
      <w:r w:rsidDel="00000000" w:rsidR="00000000" w:rsidRPr="00000000">
        <w:rPr>
          <w:rtl w:val="0"/>
        </w:rPr>
        <w:t xml:space="preserve">Querido Padre, hermano y amigo Jhonny Alberto, gracias por este faro. Como bien dice Mons. Lisandro Alirio, en el prólogo, este libro es una referencia indispensable para entender nuestro pasado y forjar el futuro: «La pluma…, reconocida por su rigor y su capacidad de síntesis, no solo honra su formación vaticana, sino que enriquece significativamente el acervo intelectual del Presbiterio Tachirense. Esta obra es más que un libro; es un acto de fe un servicio a la verdad histórica. Recomiendo calurosamente su lectura, convencido de que “la Encarnación de la Doctrina de la Iglesia en Venezuela” se establecerá como referencia canónica e indispensable para entender el pasado, interpretar el presente, construir y forjar el futuro de nuestra amada Venezuela». (p. 12)</w:t>
      </w:r>
    </w:p>
    <w:p w:rsidR="00000000" w:rsidDel="00000000" w:rsidP="00000000" w:rsidRDefault="00000000" w:rsidRPr="00000000" w14:paraId="0000000E">
      <w:pPr>
        <w:rPr/>
      </w:pPr>
      <w:r w:rsidDel="00000000" w:rsidR="00000000" w:rsidRPr="00000000">
        <w:rPr>
          <w:rtl w:val="0"/>
        </w:rPr>
        <w:t xml:space="preserve">A todos ustedes hermanos y hermanas aquí presentes: este libro es para leerlo con la Palabra de Dios, con el Evangelio en una mano y el periódico, las realidades actuales económicas, políticas y sociales en la otra. Es una invitación a pasar de la “Fe creída” a la “Fe vivida” en el asfalto de nuestras ciudades y en el barro de nuestras fronteras. Queda formalmente presentada esta obra maestra. ¡Muchas felicidades, hermano!</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jc w:val="right"/>
        <w:rPr>
          <w:b w:val="1"/>
          <w:bCs w:val="1"/>
        </w:rPr>
      </w:pPr>
      <w:r w:rsidDel="00000000" w:rsidR="00000000" w:rsidRPr="00000000">
        <w:rPr>
          <w:b w:val="1"/>
          <w:bCs w:val="1"/>
          <w:rtl w:val="0"/>
        </w:rPr>
        <w:t xml:space="preserve">Gabriel Alejandro Aldana Méndez</w:t>
      </w:r>
    </w:p>
    <w:sectPr>
      <w:pgSz w:h="15842" w:w="12242" w:orient="portrait"/>
      <w:pgMar w:bottom="1418" w:top="1701" w:left="1701" w:right="1418"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Play"/>
  <w:font w:name="Apto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s"/>
      </w:rPr>
    </w:rPrDefault>
    <w:pPrDefault>
      <w:pPr>
        <w:spacing w:line="360" w:lineRule="auto"/>
        <w:ind w:firstLine="851"/>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240" w:lineRule="auto"/>
      <w:ind w:firstLine="0"/>
    </w:pPr>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rFonts w:ascii="Aptos" w:cs="Aptos" w:eastAsia="Aptos" w:hAnsi="Aptos"/>
      <w:color w:val="0f4761"/>
      <w:sz w:val="28"/>
      <w:szCs w:val="28"/>
    </w:rPr>
  </w:style>
  <w:style w:type="paragraph" w:styleId="Heading4">
    <w:name w:val="heading 4"/>
    <w:basedOn w:val="Normal"/>
    <w:next w:val="Normal"/>
    <w:pPr>
      <w:keepNext w:val="1"/>
      <w:keepLines w:val="1"/>
      <w:spacing w:after="40" w:before="80" w:lineRule="auto"/>
    </w:pPr>
    <w:rPr>
      <w:rFonts w:ascii="Aptos" w:cs="Aptos" w:eastAsia="Aptos" w:hAnsi="Aptos"/>
      <w:i w:val="1"/>
      <w:iCs w:val="1"/>
      <w:color w:val="0f4761"/>
    </w:rPr>
  </w:style>
  <w:style w:type="paragraph" w:styleId="Heading5">
    <w:name w:val="heading 5"/>
    <w:basedOn w:val="Normal"/>
    <w:next w:val="Normal"/>
    <w:pPr>
      <w:keepNext w:val="1"/>
      <w:keepLines w:val="1"/>
      <w:spacing w:after="40" w:before="80" w:lineRule="auto"/>
    </w:pPr>
    <w:rPr>
      <w:rFonts w:ascii="Aptos" w:cs="Aptos" w:eastAsia="Aptos" w:hAnsi="Aptos"/>
      <w:color w:val="0f4761"/>
    </w:rPr>
  </w:style>
  <w:style w:type="paragraph" w:styleId="Heading6">
    <w:name w:val="heading 6"/>
    <w:basedOn w:val="Normal"/>
    <w:next w:val="Normal"/>
    <w:pPr>
      <w:keepNext w:val="1"/>
      <w:keepLines w:val="1"/>
      <w:spacing w:before="40" w:lineRule="auto"/>
    </w:pPr>
    <w:rPr>
      <w:rFonts w:ascii="Aptos" w:cs="Aptos" w:eastAsia="Aptos" w:hAnsi="Aptos"/>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spacing w:after="160" w:lineRule="auto"/>
      <w:ind w:firstLine="851"/>
    </w:pPr>
    <w:rPr>
      <w:rFonts w:ascii="Aptos" w:cs="Aptos" w:eastAsia="Aptos" w:hAnsi="Aptos"/>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